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LE VIE DELL'ANIMA</w:t>
      </w:r>
    </w:p>
    <w:p>
      <w:pPr>
        <w:jc w:val="center"/>
      </w:pPr>
      <w:r>
        <w:rPr>
          <w:sz w:val="20"/>
        </w:rPr>
        <w:t>PURGATORIO PARTE 1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DATA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Cascate del Labante (BO)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Echo Visual Studio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Irene Veronesi</w:t>
            </w:r>
          </w:p>
        </w:tc>
        <w:tc>
          <w:p>
            <w:r>
              <w:t>—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28-300 3.5/5.6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Z 18-140 3.5/6.3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SIGMA 17-35  2.8/32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Monitor da Campo Neewer</w:t>
            </w:r>
          </w:p>
        </w:tc>
        <w:tc>
          <w:p>
            <w:r>
              <w:t>Q.tà 1 - reserved</w:t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</w:tbl>
    <w:p/>
    <w:sectPr>
      <w:pgSz w:w="11906" w:h="16838"/>
      <w:pgMar w:top="720" w:right="720" w:bottom="720" w:left="720"/>
    </w:sectPr>
  </w:body>
</w:document>
</file>